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IN"/>
              </w:rPr>
              <w:t xml:space="preserve">27 June </w:t>
            </w:r>
            <w:r>
              <w:t>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 w:ascii="Calibri" w:hAnsi="Calibri" w:eastAsia="SimSun" w:cs="Calibri"/>
                <w:i w:val="0"/>
                <w:iCs w:val="0"/>
                <w:caps w:val="0"/>
                <w:color w:val="222222"/>
                <w:spacing w:val="0"/>
                <w:sz w:val="22"/>
                <w:szCs w:val="22"/>
                <w:shd w:val="clear" w:fill="FFFFFF"/>
              </w:rPr>
              <w:t>LTVIP2025TMID35292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 w:ascii="Calibri" w:hAnsi="Calibri" w:eastAsia="sans-serif" w:cs="Calibri"/>
                <w:b/>
                <w:bCs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IN"/>
              </w:rPr>
              <w:t>T</w:t>
            </w:r>
            <w:r>
              <w:rPr>
                <w:rFonts w:hint="default" w:ascii="Calibri" w:hAnsi="Calibri" w:eastAsia="sans-serif" w:cs="Calibri"/>
                <w:b/>
                <w:bCs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>raffic</w:t>
            </w:r>
            <w:r>
              <w:rPr>
                <w:rFonts w:hint="default" w:eastAsia="sans-serif" w:cs="Calibri"/>
                <w:b/>
                <w:bCs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IN"/>
              </w:rPr>
              <w:t>T</w:t>
            </w:r>
            <w:r>
              <w:rPr>
                <w:rFonts w:hint="default" w:ascii="Calibri" w:hAnsi="Calibri" w:eastAsia="sans-serif" w:cs="Calibri"/>
                <w:b/>
                <w:bCs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>elligence</w:t>
            </w:r>
            <w:r>
              <w:rPr>
                <w:rFonts w:hint="default" w:ascii="Calibri" w:hAnsi="Calibri" w:eastAsia="sans-serif" w:cs="Calibri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>: advanced traffic volume estimation with machine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rFonts w:hint="default"/>
          <w:b/>
          <w:lang w:val="en-IN"/>
        </w:rPr>
      </w:pPr>
      <w:r>
        <w:rPr>
          <w:rFonts w:hint="default"/>
          <w:b/>
          <w:lang w:val="en-IN"/>
        </w:rPr>
        <w:drawing>
          <wp:inline distT="0" distB="0" distL="114300" distR="114300">
            <wp:extent cx="5725160" cy="3797300"/>
            <wp:effectExtent l="0" t="0" r="5080" b="12700"/>
            <wp:docPr id="3" name="Picture 3" descr="WhatsApp Image 2025-06-26 at 20.05.57_f3e7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5-06-26 at 20.05.57_f3e792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Figure 1: Architecture and data flow of the </w:t>
      </w:r>
      <w:r>
        <w:rPr>
          <w:rFonts w:hint="default" w:ascii="Helvetica Neue" w:hAnsi="Helvetica Neue" w:eastAsia="Helvetica Neue" w:cs="Helvetica Neue"/>
          <w:i/>
          <w:color w:val="333333"/>
          <w:sz w:val="21"/>
          <w:szCs w:val="21"/>
          <w:lang w:val="en-IN"/>
        </w:rPr>
        <w:t>TrafficTelligence</w:t>
      </w:r>
      <w:bookmarkStart w:id="0" w:name="_GoBack"/>
      <w:bookmarkEnd w:id="0"/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 xml:space="preserve">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343312A-9076-4272-B54B-7809A5D9854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27056A1F-1375-4D0B-A472-E2CCF4446B7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6DF5816-D627-40E4-B047-9511017D7E1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27CF1F9-4068-469F-9BB5-EB0C590CDEF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F23C3F16-4C85-4127-877B-0E83C4B0A5F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22E4ED2A-7187-4B18-AAC5-F36D50F449DB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1944D0CD-216C-43BB-AA12-044140063C4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8" w:fontKey="{937AB14D-A3CA-40A3-B57D-C48B66F4245E}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3AF4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162</Words>
  <Characters>925</Characters>
  <Lines>7</Lines>
  <Paragraphs>2</Paragraphs>
  <TotalTime>50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Nikhilnandanavanam Nikhilnandanavanam</cp:lastModifiedBy>
  <dcterms:modified xsi:type="dcterms:W3CDTF">2025-06-26T14:36:45Z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CA6A2459425F4062B1D12C48288530B9_12</vt:lpwstr>
  </property>
</Properties>
</file>